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47" w:rsidRDefault="00545547" w:rsidP="00A24C08">
      <w:pPr>
        <w:spacing w:after="0"/>
        <w:rPr>
          <w:rFonts w:ascii="Arial" w:hAnsi="Arial" w:cs="Arial"/>
          <w:b/>
          <w:sz w:val="24"/>
          <w:szCs w:val="38"/>
        </w:rPr>
      </w:pPr>
    </w:p>
    <w:bookmarkStart w:id="0" w:name="_GoBack"/>
    <w:bookmarkEnd w:id="0"/>
    <w:p w:rsidR="00882525" w:rsidRDefault="00B23D0F" w:rsidP="00A24C08">
      <w:pPr>
        <w:spacing w:after="0"/>
        <w:rPr>
          <w:b/>
          <w:sz w:val="38"/>
          <w:szCs w:val="38"/>
        </w:rPr>
      </w:pPr>
      <w:r w:rsidRPr="00882525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B8D368" wp14:editId="6B931365">
                <wp:simplePos x="0" y="0"/>
                <wp:positionH relativeFrom="column">
                  <wp:posOffset>2611120</wp:posOffset>
                </wp:positionH>
                <wp:positionV relativeFrom="paragraph">
                  <wp:posOffset>74295</wp:posOffset>
                </wp:positionV>
                <wp:extent cx="4098925" cy="1324610"/>
                <wp:effectExtent l="0" t="0" r="15875" b="279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8925" cy="1324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82525" w:rsidRDefault="0018531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Title </w:t>
                            </w:r>
                            <w:r w:rsidR="00BF77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and acronym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of the project </w:t>
                            </w:r>
                          </w:p>
                          <w:p w:rsidR="002A368D" w:rsidRPr="002A368D" w:rsidRDefault="005B631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LINK</w:t>
                            </w:r>
                            <w:r w:rsidR="008C08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4SOILS. </w:t>
                            </w:r>
                            <w:r w:rsidR="008C083F" w:rsidRPr="008C08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Caring for Soils - Where Our Roots Grow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5.6pt;margin-top:5.85pt;width:322.75pt;height:10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" filled="f">
                <v:textbox>
                  <w:txbxContent>
                    <w:p w:rsidR="00882525" w:rsidRDefault="0018531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Title </w:t>
                      </w:r>
                      <w:r w:rsidR="00BF77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and acronym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of the project </w:t>
                      </w:r>
                    </w:p>
                    <w:p w:rsidR="002A368D" w:rsidRPr="002A368D" w:rsidRDefault="005B631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LINK</w:t>
                      </w:r>
                      <w:r w:rsidR="008C083F"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4SOILS. </w:t>
                      </w:r>
                      <w:r w:rsidR="008C083F" w:rsidRPr="008C083F">
                        <w:rPr>
                          <w:rFonts w:ascii="Arial" w:hAnsi="Arial" w:cs="Arial"/>
                          <w:sz w:val="24"/>
                          <w:szCs w:val="24"/>
                        </w:rPr>
                        <w:t>Caring for Soils - Where Our Roots Grow</w:t>
                      </w:r>
                    </w:p>
                  </w:txbxContent>
                </v:textbox>
              </v:shape>
            </w:pict>
          </mc:Fallback>
        </mc:AlternateContent>
      </w:r>
      <w:r w:rsidRPr="00882525">
        <w:rPr>
          <w:b/>
          <w:noProof/>
          <w:sz w:val="38"/>
          <w:szCs w:val="38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489A02" wp14:editId="5E492261">
                <wp:simplePos x="0" y="0"/>
                <wp:positionH relativeFrom="column">
                  <wp:posOffset>-203200</wp:posOffset>
                </wp:positionH>
                <wp:positionV relativeFrom="paragraph">
                  <wp:posOffset>74295</wp:posOffset>
                </wp:positionV>
                <wp:extent cx="2475230" cy="1324610"/>
                <wp:effectExtent l="0" t="0" r="2032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1324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E260D" w:rsidRDefault="0071145C" w:rsidP="00FF559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1145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Project logo</w:t>
                            </w:r>
                          </w:p>
                          <w:p w:rsidR="00882525" w:rsidRPr="00BD7B58" w:rsidRDefault="005B6319" w:rsidP="00FF55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2243377" cy="1075228"/>
                                  <wp:effectExtent l="0" t="0" r="0" b="0"/>
                                  <wp:docPr id="1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inks4soils_customized_logo_rgb_3.png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9190" b="810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6910" cy="10769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6pt;margin-top:5.85pt;width:194.9pt;height:10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" filled="f">
                <v:textbox>
                  <w:txbxContent>
                    <w:p w:rsidR="001E260D" w:rsidRDefault="0071145C" w:rsidP="00FF559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1145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Project logo</w:t>
                      </w:r>
                    </w:p>
                    <w:p w:rsidR="00882525" w:rsidRPr="00BD7B58" w:rsidRDefault="005B6319" w:rsidP="00FF559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lang w:val="es-ES" w:eastAsia="es-ES"/>
                        </w:rPr>
                        <w:drawing>
                          <wp:inline distT="0" distB="0" distL="0" distR="0">
                            <wp:extent cx="2243377" cy="1075228"/>
                            <wp:effectExtent l="0" t="0" r="0" b="0"/>
                            <wp:docPr id="1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inks4soils_customized_logo_rgb_3.pn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9190" b="810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46910" cy="107692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24C08" w:rsidRDefault="00A24C08" w:rsidP="00177070">
      <w:pPr>
        <w:spacing w:after="0"/>
        <w:jc w:val="both"/>
        <w:rPr>
          <w:sz w:val="20"/>
          <w:szCs w:val="20"/>
          <w:lang w:val="en-US"/>
        </w:rPr>
      </w:pPr>
    </w:p>
    <w:p w:rsidR="00882525" w:rsidRDefault="00882525" w:rsidP="00177070">
      <w:pPr>
        <w:spacing w:after="0"/>
        <w:jc w:val="both"/>
        <w:rPr>
          <w:sz w:val="20"/>
          <w:szCs w:val="20"/>
          <w:lang w:val="en-US"/>
        </w:rPr>
      </w:pPr>
    </w:p>
    <w:p w:rsidR="00882525" w:rsidRDefault="00882525" w:rsidP="00177070">
      <w:pPr>
        <w:spacing w:after="0"/>
        <w:jc w:val="both"/>
        <w:rPr>
          <w:sz w:val="20"/>
          <w:szCs w:val="20"/>
          <w:lang w:val="en-US"/>
        </w:rPr>
      </w:pPr>
    </w:p>
    <w:p w:rsidR="00882525" w:rsidRDefault="00882525" w:rsidP="00177070">
      <w:pPr>
        <w:spacing w:after="0"/>
        <w:jc w:val="both"/>
        <w:rPr>
          <w:sz w:val="20"/>
          <w:szCs w:val="20"/>
          <w:lang w:val="en-US"/>
        </w:rPr>
      </w:pPr>
    </w:p>
    <w:p w:rsidR="00393FA3" w:rsidRDefault="00393FA3" w:rsidP="00177070">
      <w:pPr>
        <w:spacing w:after="0"/>
        <w:jc w:val="both"/>
        <w:rPr>
          <w:sz w:val="20"/>
          <w:szCs w:val="20"/>
          <w:lang w:val="en-US"/>
        </w:rPr>
      </w:pPr>
    </w:p>
    <w:p w:rsidR="00882525" w:rsidRDefault="00882525" w:rsidP="00177070">
      <w:pPr>
        <w:spacing w:after="0"/>
        <w:jc w:val="both"/>
        <w:rPr>
          <w:sz w:val="20"/>
          <w:szCs w:val="20"/>
          <w:lang w:val="en-US"/>
        </w:rPr>
      </w:pPr>
    </w:p>
    <w:p w:rsidR="00882525" w:rsidRDefault="00FD4D2C" w:rsidP="00177070">
      <w:pPr>
        <w:spacing w:after="0"/>
        <w:jc w:val="both"/>
        <w:rPr>
          <w:sz w:val="20"/>
          <w:szCs w:val="20"/>
          <w:lang w:val="en-US"/>
        </w:rPr>
      </w:pPr>
      <w:r w:rsidRPr="00882525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11346E" wp14:editId="14151CCE">
                <wp:simplePos x="0" y="0"/>
                <wp:positionH relativeFrom="column">
                  <wp:posOffset>2611409</wp:posOffset>
                </wp:positionH>
                <wp:positionV relativeFrom="paragraph">
                  <wp:posOffset>79499</wp:posOffset>
                </wp:positionV>
                <wp:extent cx="4098925" cy="961901"/>
                <wp:effectExtent l="0" t="0" r="1587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8925" cy="96190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341E3" w:rsidRDefault="006E7623" w:rsidP="00164C4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6E762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IE"/>
                              </w:rPr>
                              <w:t>Thematic area</w:t>
                            </w:r>
                          </w:p>
                          <w:p w:rsidR="009A3363" w:rsidRDefault="009A3363" w:rsidP="00164C4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I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IE"/>
                              </w:rPr>
                              <w:t>Soil and air quality.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IE"/>
                              </w:rPr>
                              <w:t xml:space="preserve"> </w:t>
                            </w:r>
                          </w:p>
                          <w:p w:rsidR="00C80E89" w:rsidRPr="005A1C2C" w:rsidRDefault="009A3363" w:rsidP="00164C4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I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IE"/>
                              </w:rPr>
                              <w:t>Sustainable management of natural resources.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05.6pt;margin-top:6.25pt;width:322.75pt;height:7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" filled="f">
                <v:textbox>
                  <w:txbxContent>
                    <w:p w:rsidR="003341E3" w:rsidRDefault="006E7623" w:rsidP="00164C40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IE"/>
                        </w:rPr>
                      </w:pPr>
                      <w:r w:rsidRPr="006E7623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IE"/>
                        </w:rPr>
                        <w:t>Thematic area</w:t>
                      </w:r>
                    </w:p>
                    <w:p w:rsidR="009A3363" w:rsidRDefault="009A3363" w:rsidP="00164C4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n-IE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IE"/>
                        </w:rPr>
                        <w:t>Soil and air quality.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IE"/>
                        </w:rPr>
                        <w:t xml:space="preserve"> </w:t>
                      </w:r>
                    </w:p>
                    <w:p w:rsidR="00C80E89" w:rsidRPr="005A1C2C" w:rsidRDefault="009A3363" w:rsidP="00164C4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n-IE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IE"/>
                        </w:rPr>
                        <w:t>Sustainable management of natural resources.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23D0F" w:rsidRPr="00882525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55E6F8" wp14:editId="108A6A00">
                <wp:simplePos x="0" y="0"/>
                <wp:positionH relativeFrom="column">
                  <wp:posOffset>-203200</wp:posOffset>
                </wp:positionH>
                <wp:positionV relativeFrom="paragraph">
                  <wp:posOffset>79375</wp:posOffset>
                </wp:positionV>
                <wp:extent cx="2474595" cy="8295640"/>
                <wp:effectExtent l="0" t="0" r="20955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4595" cy="8295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82525" w:rsidRDefault="00D61F8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Funding Programme</w:t>
                            </w:r>
                          </w:p>
                          <w:p w:rsidR="00FF5598" w:rsidRDefault="008C083F" w:rsidP="00C80E8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Interreg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Alpine Space</w:t>
                            </w:r>
                          </w:p>
                          <w:p w:rsidR="00D14330" w:rsidRDefault="00D14330" w:rsidP="00C80E8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85311" w:rsidRDefault="00D61F8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61F8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Implementation period</w:t>
                            </w:r>
                          </w:p>
                          <w:p w:rsidR="00FF5598" w:rsidRDefault="008C083F" w:rsidP="00C80E8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2016-20</w:t>
                            </w:r>
                            <w:r w:rsidR="00F064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  <w:p w:rsidR="00D14330" w:rsidRPr="005069B4" w:rsidRDefault="00D14330" w:rsidP="00C80E8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10872" w:rsidRPr="00D14330" w:rsidRDefault="00A1087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 w:rsidRPr="00D1433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Coordinator</w:t>
                            </w:r>
                            <w:proofErr w:type="spellEnd"/>
                          </w:p>
                          <w:p w:rsidR="00FF5598" w:rsidRPr="00D14330" w:rsidRDefault="008E622A" w:rsidP="00C2382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 w:rsidRPr="008E622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Agricultural</w:t>
                            </w:r>
                            <w:proofErr w:type="spellEnd"/>
                            <w:r w:rsidRPr="008E622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8E622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Institute</w:t>
                            </w:r>
                            <w:proofErr w:type="spellEnd"/>
                            <w:r w:rsidRPr="008E622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 of </w:t>
                            </w:r>
                            <w:proofErr w:type="spellStart"/>
                            <w:r w:rsidRPr="008E622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Slovenia</w:t>
                            </w:r>
                            <w:proofErr w:type="spellEnd"/>
                          </w:p>
                          <w:p w:rsidR="00D14330" w:rsidRPr="00D14330" w:rsidRDefault="00D14330" w:rsidP="00C2382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2010CC" w:rsidRDefault="006E762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Countries involved</w:t>
                            </w:r>
                          </w:p>
                          <w:p w:rsidR="00D14330" w:rsidRDefault="008E622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Austria, Italy, Germany, Slovenia, France, </w:t>
                            </w:r>
                          </w:p>
                          <w:p w:rsidR="00D14330" w:rsidRDefault="00D1433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14330" w:rsidRDefault="00D1433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14330" w:rsidRDefault="00D1433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23822" w:rsidRDefault="00C2382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23822" w:rsidRDefault="00C2382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23822" w:rsidRDefault="00C2382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23822" w:rsidRDefault="00C2382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23822" w:rsidRDefault="00C2382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80E89" w:rsidRPr="00C80E89" w:rsidRDefault="00C80E8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010CC" w:rsidRDefault="002010C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Source </w:t>
                            </w:r>
                            <w:r w:rsidR="008712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of information</w:t>
                            </w:r>
                            <w:r w:rsidR="005E6E9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(link)</w:t>
                            </w:r>
                          </w:p>
                          <w:p w:rsidR="008E622A" w:rsidRPr="008E622A" w:rsidRDefault="0054554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8E622A" w:rsidRPr="008E622A">
                                <w:rPr>
                                  <w:rStyle w:val="Hipervnculo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https://www.alpine-space.eu/projects/links4soils/en/home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6pt;margin-top:6.25pt;width:194.85pt;height:65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" filled="f">
                <v:textbox>
                  <w:txbxContent>
                    <w:p w:rsidR="00882525" w:rsidRDefault="00D61F8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Funding Programme</w:t>
                      </w:r>
                    </w:p>
                    <w:p w:rsidR="00FF5598" w:rsidRDefault="008C083F" w:rsidP="00C80E8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Interreg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Alpine Space</w:t>
                      </w:r>
                    </w:p>
                    <w:p w:rsidR="00D14330" w:rsidRDefault="00D14330" w:rsidP="00C80E8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85311" w:rsidRDefault="00D61F8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61F8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Implementation period</w:t>
                      </w:r>
                    </w:p>
                    <w:p w:rsidR="00FF5598" w:rsidRDefault="008C083F" w:rsidP="00C80E8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2016-20</w:t>
                      </w:r>
                      <w:r w:rsidR="00F064B7">
                        <w:rPr>
                          <w:rFonts w:ascii="Arial" w:hAnsi="Arial" w:cs="Arial"/>
                          <w:sz w:val="24"/>
                          <w:szCs w:val="24"/>
                        </w:rPr>
                        <w:t>19</w:t>
                      </w:r>
                      <w:bookmarkStart w:id="1" w:name="_GoBack"/>
                      <w:bookmarkEnd w:id="1"/>
                    </w:p>
                    <w:p w:rsidR="00D14330" w:rsidRPr="005069B4" w:rsidRDefault="00D14330" w:rsidP="00C80E8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10872" w:rsidRPr="00D14330" w:rsidRDefault="00A1087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</w:pPr>
                      <w:proofErr w:type="spellStart"/>
                      <w:r w:rsidRPr="00D14330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Coordinator</w:t>
                      </w:r>
                      <w:proofErr w:type="spellEnd"/>
                    </w:p>
                    <w:p w:rsidR="00FF5598" w:rsidRPr="00D14330" w:rsidRDefault="008E622A" w:rsidP="00C23822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proofErr w:type="spellStart"/>
                      <w:r w:rsidRPr="008E622A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Agricultural</w:t>
                      </w:r>
                      <w:proofErr w:type="spellEnd"/>
                      <w:r w:rsidRPr="008E622A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8E622A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Institute</w:t>
                      </w:r>
                      <w:proofErr w:type="spellEnd"/>
                      <w:r w:rsidRPr="008E622A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 of </w:t>
                      </w:r>
                      <w:proofErr w:type="spellStart"/>
                      <w:r w:rsidRPr="008E622A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Slovenia</w:t>
                      </w:r>
                      <w:proofErr w:type="spellEnd"/>
                    </w:p>
                    <w:p w:rsidR="00D14330" w:rsidRPr="00D14330" w:rsidRDefault="00D14330" w:rsidP="00C23822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</w:p>
                    <w:p w:rsidR="002010CC" w:rsidRDefault="006E762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Countries involved</w:t>
                      </w:r>
                    </w:p>
                    <w:p w:rsidR="00D14330" w:rsidRDefault="008E622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Austria, Italy, Germany, Slovenia, France, </w:t>
                      </w:r>
                    </w:p>
                    <w:p w:rsidR="00D14330" w:rsidRDefault="00D1433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14330" w:rsidRDefault="00D1433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14330" w:rsidRDefault="00D1433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23822" w:rsidRDefault="00C2382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23822" w:rsidRDefault="00C2382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23822" w:rsidRDefault="00C2382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23822" w:rsidRDefault="00C2382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23822" w:rsidRDefault="00C2382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80E89" w:rsidRPr="00C80E89" w:rsidRDefault="00C80E8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010CC" w:rsidRDefault="002010C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Source </w:t>
                      </w:r>
                      <w:r w:rsidR="008712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of information</w:t>
                      </w:r>
                      <w:r w:rsidR="005E6E9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(link)</w:t>
                      </w:r>
                    </w:p>
                    <w:p w:rsidR="008E622A" w:rsidRPr="008E622A" w:rsidRDefault="008E622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hyperlink r:id="rId10" w:history="1">
                        <w:r w:rsidRPr="008E622A">
                          <w:rPr>
                            <w:rStyle w:val="Hipervnculo"/>
                            <w:rFonts w:ascii="Arial" w:hAnsi="Arial" w:cs="Arial"/>
                            <w:sz w:val="24"/>
                            <w:szCs w:val="24"/>
                          </w:rPr>
                          <w:t>https://www.alpine-space.eu/projects/links4soils/en/home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882525" w:rsidRDefault="00882525" w:rsidP="00177070">
      <w:pPr>
        <w:spacing w:after="0"/>
        <w:jc w:val="both"/>
        <w:rPr>
          <w:sz w:val="20"/>
          <w:szCs w:val="20"/>
          <w:lang w:val="en-US"/>
        </w:rPr>
      </w:pPr>
    </w:p>
    <w:p w:rsidR="00882525" w:rsidRDefault="00882525" w:rsidP="00177070">
      <w:pPr>
        <w:spacing w:after="0"/>
        <w:jc w:val="both"/>
        <w:rPr>
          <w:sz w:val="20"/>
          <w:szCs w:val="20"/>
          <w:lang w:val="en-US"/>
        </w:rPr>
      </w:pPr>
    </w:p>
    <w:p w:rsidR="00882525" w:rsidRDefault="00882525" w:rsidP="00177070">
      <w:pPr>
        <w:spacing w:after="0"/>
        <w:jc w:val="both"/>
        <w:rPr>
          <w:sz w:val="20"/>
          <w:szCs w:val="20"/>
          <w:lang w:val="en-US"/>
        </w:rPr>
      </w:pPr>
    </w:p>
    <w:p w:rsidR="00882525" w:rsidRDefault="00882525" w:rsidP="00177070">
      <w:pPr>
        <w:spacing w:after="0"/>
        <w:jc w:val="both"/>
        <w:rPr>
          <w:sz w:val="20"/>
          <w:szCs w:val="20"/>
          <w:lang w:val="en-US"/>
        </w:rPr>
      </w:pPr>
    </w:p>
    <w:p w:rsidR="00882525" w:rsidRDefault="00882525" w:rsidP="00177070">
      <w:pPr>
        <w:spacing w:after="0"/>
        <w:jc w:val="both"/>
        <w:rPr>
          <w:sz w:val="20"/>
          <w:szCs w:val="20"/>
          <w:lang w:val="en-US"/>
        </w:rPr>
      </w:pPr>
    </w:p>
    <w:p w:rsidR="00882525" w:rsidRDefault="009A3363" w:rsidP="00177070">
      <w:pPr>
        <w:spacing w:after="0"/>
        <w:jc w:val="both"/>
        <w:rPr>
          <w:sz w:val="20"/>
          <w:szCs w:val="20"/>
          <w:lang w:val="en-US"/>
        </w:rPr>
      </w:pPr>
      <w:r w:rsidRPr="001530D5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0815E2" wp14:editId="483C6C1F">
                <wp:simplePos x="0" y="0"/>
                <wp:positionH relativeFrom="column">
                  <wp:posOffset>2611409</wp:posOffset>
                </wp:positionH>
                <wp:positionV relativeFrom="paragraph">
                  <wp:posOffset>66428</wp:posOffset>
                </wp:positionV>
                <wp:extent cx="4102735" cy="2481942"/>
                <wp:effectExtent l="0" t="0" r="12065" b="139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735" cy="248194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76288" w:rsidRDefault="006E7623" w:rsidP="0067628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Project overview</w:t>
                            </w:r>
                            <w:r w:rsidR="00676288" w:rsidRPr="006762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C083F" w:rsidRDefault="008E622A" w:rsidP="00ED038C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E62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Alpine ecosystems are under increased pressure due to human influence and climate change effects.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62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Soil is the basis of Alpine ecosystems. It is a fundamental natural resource especially in the vulnerable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62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Alpine region.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62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Through the sustainable management and protection of soil we will enhance the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62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sustainable management of Alpine environment, considerably contribute to the performance and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62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resilience of key ecosystem services, preserve biodiversity, enhance the ecological connectivity of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62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Alpine ecosystems, and ensure human well-being.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205.6pt;margin-top:5.25pt;width:323.05pt;height:195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" filled="f">
                <v:textbox>
                  <w:txbxContent>
                    <w:p w:rsidR="00676288" w:rsidRDefault="006E7623" w:rsidP="0067628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Project overview</w:t>
                      </w:r>
                      <w:r w:rsidR="00676288" w:rsidRPr="0067628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C083F" w:rsidRDefault="008E622A" w:rsidP="00ED038C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E622A">
                        <w:rPr>
                          <w:rFonts w:ascii="Arial" w:hAnsi="Arial" w:cs="Arial"/>
                          <w:sz w:val="24"/>
                          <w:szCs w:val="24"/>
                        </w:rPr>
                        <w:t>Alpine ecosystems are under increased pressure due to human influence and climate change effects.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8E622A">
                        <w:rPr>
                          <w:rFonts w:ascii="Arial" w:hAnsi="Arial" w:cs="Arial"/>
                          <w:sz w:val="24"/>
                          <w:szCs w:val="24"/>
                        </w:rPr>
                        <w:t>Soil is the basis of Alpine ecosystems. It is a fundamental natural resource especially in the vulnerable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8E622A">
                        <w:rPr>
                          <w:rFonts w:ascii="Arial" w:hAnsi="Arial" w:cs="Arial"/>
                          <w:sz w:val="24"/>
                          <w:szCs w:val="24"/>
                        </w:rPr>
                        <w:t>Alpine region.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8E622A">
                        <w:rPr>
                          <w:rFonts w:ascii="Arial" w:hAnsi="Arial" w:cs="Arial"/>
                          <w:sz w:val="24"/>
                          <w:szCs w:val="24"/>
                        </w:rPr>
                        <w:t>Through the sustainable management and protection of soil we will enhance the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8E622A">
                        <w:rPr>
                          <w:rFonts w:ascii="Arial" w:hAnsi="Arial" w:cs="Arial"/>
                          <w:sz w:val="24"/>
                          <w:szCs w:val="24"/>
                        </w:rPr>
                        <w:t>sustainable management of Alpine environment, considerably contribute to the performance and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8E622A">
                        <w:rPr>
                          <w:rFonts w:ascii="Arial" w:hAnsi="Arial" w:cs="Arial"/>
                          <w:sz w:val="24"/>
                          <w:szCs w:val="24"/>
                        </w:rPr>
                        <w:t>resilience of key ecosystem services, preserve biodiversity, enhance the ecological connectivity of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8E622A">
                        <w:rPr>
                          <w:rFonts w:ascii="Arial" w:hAnsi="Arial" w:cs="Arial"/>
                          <w:sz w:val="24"/>
                          <w:szCs w:val="24"/>
                        </w:rPr>
                        <w:t>Alpine ecosystems, and ensure human well-being.</w:t>
                      </w:r>
                    </w:p>
                  </w:txbxContent>
                </v:textbox>
              </v:shape>
            </w:pict>
          </mc:Fallback>
        </mc:AlternateContent>
      </w:r>
    </w:p>
    <w:p w:rsidR="00882525" w:rsidRDefault="00882525" w:rsidP="00177070">
      <w:pPr>
        <w:spacing w:after="0"/>
        <w:jc w:val="both"/>
        <w:rPr>
          <w:sz w:val="20"/>
          <w:szCs w:val="20"/>
          <w:lang w:val="en-US"/>
        </w:rPr>
      </w:pPr>
    </w:p>
    <w:p w:rsidR="00882525" w:rsidRDefault="00AD5ADF" w:rsidP="00177070">
      <w:pPr>
        <w:spacing w:after="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softHyphen/>
      </w:r>
      <w:r>
        <w:rPr>
          <w:sz w:val="20"/>
          <w:szCs w:val="20"/>
          <w:lang w:val="en-US"/>
        </w:rPr>
        <w:softHyphen/>
      </w:r>
      <w:r>
        <w:rPr>
          <w:sz w:val="20"/>
          <w:szCs w:val="20"/>
          <w:lang w:val="en-US"/>
        </w:rPr>
        <w:softHyphen/>
      </w:r>
      <w:r>
        <w:rPr>
          <w:sz w:val="20"/>
          <w:szCs w:val="20"/>
          <w:lang w:val="en-US"/>
        </w:rPr>
        <w:softHyphen/>
      </w:r>
      <w:r>
        <w:rPr>
          <w:sz w:val="20"/>
          <w:szCs w:val="20"/>
          <w:lang w:val="en-US"/>
        </w:rPr>
        <w:softHyphen/>
      </w:r>
    </w:p>
    <w:p w:rsidR="00882525" w:rsidRDefault="00882525" w:rsidP="00177070">
      <w:pPr>
        <w:spacing w:after="0"/>
        <w:jc w:val="both"/>
        <w:rPr>
          <w:sz w:val="20"/>
          <w:szCs w:val="20"/>
          <w:lang w:val="en-US"/>
        </w:rPr>
      </w:pPr>
    </w:p>
    <w:p w:rsidR="00882525" w:rsidRDefault="00882525" w:rsidP="00177070">
      <w:pPr>
        <w:spacing w:after="0"/>
        <w:jc w:val="both"/>
        <w:rPr>
          <w:sz w:val="20"/>
          <w:szCs w:val="20"/>
          <w:lang w:val="en-US"/>
        </w:rPr>
      </w:pPr>
    </w:p>
    <w:p w:rsidR="00882525" w:rsidRDefault="00882525" w:rsidP="00177070">
      <w:pPr>
        <w:spacing w:after="0"/>
        <w:jc w:val="both"/>
        <w:rPr>
          <w:sz w:val="20"/>
          <w:szCs w:val="20"/>
          <w:lang w:val="en-US"/>
        </w:rPr>
      </w:pPr>
    </w:p>
    <w:p w:rsidR="00882525" w:rsidRDefault="00882525" w:rsidP="00177070">
      <w:pPr>
        <w:spacing w:after="0"/>
        <w:jc w:val="both"/>
        <w:rPr>
          <w:sz w:val="20"/>
          <w:szCs w:val="20"/>
          <w:lang w:val="en-US"/>
        </w:rPr>
      </w:pPr>
    </w:p>
    <w:p w:rsidR="00882525" w:rsidRDefault="00882525" w:rsidP="00177070">
      <w:pPr>
        <w:spacing w:after="0"/>
        <w:jc w:val="both"/>
        <w:rPr>
          <w:sz w:val="20"/>
          <w:szCs w:val="20"/>
          <w:lang w:val="en-US"/>
        </w:rPr>
      </w:pPr>
    </w:p>
    <w:p w:rsidR="00882525" w:rsidRDefault="00882525" w:rsidP="00177070">
      <w:pPr>
        <w:spacing w:after="0"/>
        <w:jc w:val="both"/>
        <w:rPr>
          <w:sz w:val="20"/>
          <w:szCs w:val="20"/>
          <w:lang w:val="en-US"/>
        </w:rPr>
      </w:pPr>
    </w:p>
    <w:p w:rsidR="00287B0A" w:rsidRDefault="00287B0A" w:rsidP="00177070">
      <w:pPr>
        <w:spacing w:after="0"/>
        <w:jc w:val="both"/>
        <w:rPr>
          <w:sz w:val="20"/>
          <w:szCs w:val="20"/>
          <w:lang w:val="en-US"/>
        </w:rPr>
      </w:pPr>
    </w:p>
    <w:p w:rsidR="00287B0A" w:rsidRDefault="00287B0A" w:rsidP="00177070">
      <w:pPr>
        <w:spacing w:after="0"/>
        <w:jc w:val="both"/>
        <w:rPr>
          <w:sz w:val="20"/>
          <w:szCs w:val="20"/>
          <w:lang w:val="en-US"/>
        </w:rPr>
      </w:pPr>
    </w:p>
    <w:p w:rsidR="00287B0A" w:rsidRDefault="00287B0A" w:rsidP="00177070">
      <w:pPr>
        <w:spacing w:after="0"/>
        <w:jc w:val="both"/>
        <w:rPr>
          <w:sz w:val="20"/>
          <w:szCs w:val="20"/>
          <w:lang w:val="en-US"/>
        </w:rPr>
      </w:pPr>
    </w:p>
    <w:p w:rsidR="00287B0A" w:rsidRDefault="00287B0A" w:rsidP="00177070">
      <w:pPr>
        <w:spacing w:after="0"/>
        <w:jc w:val="both"/>
        <w:rPr>
          <w:sz w:val="20"/>
          <w:szCs w:val="20"/>
          <w:lang w:val="en-US"/>
        </w:rPr>
      </w:pPr>
    </w:p>
    <w:p w:rsidR="00287B0A" w:rsidRDefault="00287B0A" w:rsidP="00177070">
      <w:pPr>
        <w:spacing w:after="0"/>
        <w:jc w:val="both"/>
        <w:rPr>
          <w:sz w:val="20"/>
          <w:szCs w:val="20"/>
          <w:lang w:val="en-US"/>
        </w:rPr>
      </w:pPr>
    </w:p>
    <w:p w:rsidR="00287B0A" w:rsidRDefault="00287B0A" w:rsidP="00177070">
      <w:pPr>
        <w:spacing w:after="0"/>
        <w:jc w:val="both"/>
        <w:rPr>
          <w:sz w:val="20"/>
          <w:szCs w:val="20"/>
          <w:lang w:val="en-US"/>
        </w:rPr>
      </w:pPr>
    </w:p>
    <w:p w:rsidR="00287B0A" w:rsidRDefault="00ED038C" w:rsidP="00177070">
      <w:pPr>
        <w:spacing w:after="0"/>
        <w:jc w:val="both"/>
        <w:rPr>
          <w:sz w:val="20"/>
          <w:szCs w:val="20"/>
          <w:lang w:val="en-US"/>
        </w:rPr>
      </w:pPr>
      <w:r w:rsidRPr="001530D5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67AC19" wp14:editId="0842148D">
                <wp:simplePos x="0" y="0"/>
                <wp:positionH relativeFrom="column">
                  <wp:posOffset>2611120</wp:posOffset>
                </wp:positionH>
                <wp:positionV relativeFrom="paragraph">
                  <wp:posOffset>4445</wp:posOffset>
                </wp:positionV>
                <wp:extent cx="4102735" cy="4625340"/>
                <wp:effectExtent l="0" t="0" r="12065" b="228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735" cy="4625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51226" w:rsidRDefault="006E7623" w:rsidP="0085122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IE"/>
                              </w:rPr>
                              <w:t>Results</w:t>
                            </w:r>
                          </w:p>
                          <w:p w:rsidR="00D26E0A" w:rsidRDefault="008E622A" w:rsidP="00ED038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8E622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IE"/>
                              </w:rPr>
                              <w:t>A consultancy service regarding Alpine soil management for decision-makers an</w:t>
                            </w:r>
                            <w:r w:rsidR="00ED038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IE"/>
                              </w:rPr>
                              <w:t>d stakeholders; a</w:t>
                            </w:r>
                            <w:r w:rsidRPr="008E622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IE"/>
                              </w:rPr>
                              <w:t xml:space="preserve"> handbook for the implementation of soil protection in forest management practice for forest</w:t>
                            </w:r>
                            <w:r w:rsidR="00ED038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IE"/>
                              </w:rPr>
                              <w:t xml:space="preserve"> </w:t>
                            </w:r>
                            <w:r w:rsidRPr="008E622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IE"/>
                              </w:rPr>
                              <w:t>practitioners;</w:t>
                            </w:r>
                            <w:r w:rsidR="00ED038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IE"/>
                              </w:rPr>
                              <w:t xml:space="preserve"> m</w:t>
                            </w:r>
                            <w:r w:rsidRPr="008E622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IE"/>
                              </w:rPr>
                              <w:t>easures and management practices regarding soil and biodiversity protection in ski/pasture areas;</w:t>
                            </w:r>
                            <w:r w:rsidR="00ED038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IE"/>
                              </w:rPr>
                              <w:t xml:space="preserve"> a</w:t>
                            </w:r>
                            <w:r w:rsidRPr="008E622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IE"/>
                              </w:rPr>
                              <w:t xml:space="preserve"> protocol for the integration of soil and hydrological data; a draft of an user-oriented alpine soil</w:t>
                            </w:r>
                            <w:r w:rsidR="00ED038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IE"/>
                              </w:rPr>
                              <w:t xml:space="preserve"> </w:t>
                            </w:r>
                            <w:r w:rsidRPr="008E622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IE"/>
                              </w:rPr>
                              <w:t>classification;</w:t>
                            </w:r>
                            <w:r w:rsidR="00ED038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IE"/>
                              </w:rPr>
                              <w:t xml:space="preserve"> a</w:t>
                            </w:r>
                            <w:r w:rsidRPr="008E622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IE"/>
                              </w:rPr>
                              <w:t xml:space="preserve"> web-based handbook comprising the most significant case study results and recommendations for</w:t>
                            </w:r>
                            <w:r w:rsidR="00ED038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IE"/>
                              </w:rPr>
                              <w:t xml:space="preserve"> </w:t>
                            </w:r>
                            <w:r w:rsidRPr="008E622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IE"/>
                              </w:rPr>
                              <w:t xml:space="preserve">the successful implementation thereof in management plans; </w:t>
                            </w:r>
                            <w:r w:rsidR="00ED038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IE"/>
                              </w:rPr>
                              <w:t>n</w:t>
                            </w:r>
                            <w:r w:rsidRPr="008E622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IE"/>
                              </w:rPr>
                              <w:t xml:space="preserve">ew methods to provide information for use in soil ecosystem service management; </w:t>
                            </w:r>
                            <w:r w:rsidR="00ED038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IE"/>
                              </w:rPr>
                              <w:t>t</w:t>
                            </w:r>
                            <w:r w:rsidRPr="008E622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IE"/>
                              </w:rPr>
                              <w:t>he integration of Alpine soil information in the ESDAC (spatial information, protocols, web</w:t>
                            </w:r>
                            <w:r w:rsidR="00ED038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IE"/>
                              </w:rPr>
                              <w:t xml:space="preserve"> </w:t>
                            </w:r>
                            <w:r w:rsidRPr="008E622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IE"/>
                              </w:rPr>
                              <w:t xml:space="preserve">GIS); </w:t>
                            </w:r>
                            <w:r w:rsidR="00ED038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IE"/>
                              </w:rPr>
                              <w:t>t</w:t>
                            </w:r>
                            <w:r w:rsidRPr="008E622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IE"/>
                              </w:rPr>
                              <w:t>he establishment of an Alpine Soil Management Partnership;</w:t>
                            </w:r>
                            <w:r w:rsidR="00ED038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IE"/>
                              </w:rPr>
                              <w:t xml:space="preserve"> p</w:t>
                            </w:r>
                            <w:r w:rsidRPr="008E622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IE"/>
                              </w:rPr>
                              <w:t>ost-International Year of Soil 2015 activities, raising awareness on soil protection in the Alps;</w:t>
                            </w:r>
                            <w:r w:rsidR="00ED038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IE"/>
                              </w:rPr>
                              <w:t xml:space="preserve"> a</w:t>
                            </w:r>
                            <w:r w:rsidRPr="008E622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IE"/>
                              </w:rPr>
                              <w:t>n educational/promotional video on Alpine soil, summer schools for YPAC students, etc.</w:t>
                            </w:r>
                            <w:r w:rsidRPr="008E622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IE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05.6pt;margin-top:.35pt;width:323.05pt;height:364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" filled="f">
                <v:textbox>
                  <w:txbxContent>
                    <w:p w:rsidR="00851226" w:rsidRDefault="006E7623" w:rsidP="0085122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IE"/>
                        </w:rPr>
                        <w:t>Results</w:t>
                      </w:r>
                    </w:p>
                    <w:p w:rsidR="00D26E0A" w:rsidRDefault="008E622A" w:rsidP="00ED038C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IE"/>
                        </w:rPr>
                      </w:pPr>
                      <w:r w:rsidRPr="008E622A">
                        <w:rPr>
                          <w:rFonts w:ascii="Arial" w:hAnsi="Arial" w:cs="Arial"/>
                          <w:sz w:val="24"/>
                          <w:szCs w:val="24"/>
                          <w:lang w:val="en-IE"/>
                        </w:rPr>
                        <w:t>A consultancy service regarding Alpine soil management for decision-makers an</w:t>
                      </w:r>
                      <w:r w:rsidR="00ED038C">
                        <w:rPr>
                          <w:rFonts w:ascii="Arial" w:hAnsi="Arial" w:cs="Arial"/>
                          <w:sz w:val="24"/>
                          <w:szCs w:val="24"/>
                          <w:lang w:val="en-IE"/>
                        </w:rPr>
                        <w:t>d stakeholders; a</w:t>
                      </w:r>
                      <w:r w:rsidRPr="008E622A">
                        <w:rPr>
                          <w:rFonts w:ascii="Arial" w:hAnsi="Arial" w:cs="Arial"/>
                          <w:sz w:val="24"/>
                          <w:szCs w:val="24"/>
                          <w:lang w:val="en-IE"/>
                        </w:rPr>
                        <w:t xml:space="preserve"> handbook for the implementation of soil protection in forest management practice for forest</w:t>
                      </w:r>
                      <w:r w:rsidR="00ED038C">
                        <w:rPr>
                          <w:rFonts w:ascii="Arial" w:hAnsi="Arial" w:cs="Arial"/>
                          <w:sz w:val="24"/>
                          <w:szCs w:val="24"/>
                          <w:lang w:val="en-IE"/>
                        </w:rPr>
                        <w:t xml:space="preserve"> </w:t>
                      </w:r>
                      <w:r w:rsidRPr="008E622A">
                        <w:rPr>
                          <w:rFonts w:ascii="Arial" w:hAnsi="Arial" w:cs="Arial"/>
                          <w:sz w:val="24"/>
                          <w:szCs w:val="24"/>
                          <w:lang w:val="en-IE"/>
                        </w:rPr>
                        <w:t>practitioners;</w:t>
                      </w:r>
                      <w:r w:rsidR="00ED038C">
                        <w:rPr>
                          <w:rFonts w:ascii="Arial" w:hAnsi="Arial" w:cs="Arial"/>
                          <w:sz w:val="24"/>
                          <w:szCs w:val="24"/>
                          <w:lang w:val="en-IE"/>
                        </w:rPr>
                        <w:t xml:space="preserve"> m</w:t>
                      </w:r>
                      <w:r w:rsidRPr="008E622A">
                        <w:rPr>
                          <w:rFonts w:ascii="Arial" w:hAnsi="Arial" w:cs="Arial"/>
                          <w:sz w:val="24"/>
                          <w:szCs w:val="24"/>
                          <w:lang w:val="en-IE"/>
                        </w:rPr>
                        <w:t>easures and management practices regarding soil and biodiversity protection in ski/pasture areas;</w:t>
                      </w:r>
                      <w:r w:rsidR="00ED038C">
                        <w:rPr>
                          <w:rFonts w:ascii="Arial" w:hAnsi="Arial" w:cs="Arial"/>
                          <w:sz w:val="24"/>
                          <w:szCs w:val="24"/>
                          <w:lang w:val="en-IE"/>
                        </w:rPr>
                        <w:t xml:space="preserve"> a</w:t>
                      </w:r>
                      <w:r w:rsidRPr="008E622A">
                        <w:rPr>
                          <w:rFonts w:ascii="Arial" w:hAnsi="Arial" w:cs="Arial"/>
                          <w:sz w:val="24"/>
                          <w:szCs w:val="24"/>
                          <w:lang w:val="en-IE"/>
                        </w:rPr>
                        <w:t xml:space="preserve"> protocol for the integration of soil and hydrological data; a draft of an user-oriented alpine soil</w:t>
                      </w:r>
                      <w:r w:rsidR="00ED038C">
                        <w:rPr>
                          <w:rFonts w:ascii="Arial" w:hAnsi="Arial" w:cs="Arial"/>
                          <w:sz w:val="24"/>
                          <w:szCs w:val="24"/>
                          <w:lang w:val="en-IE"/>
                        </w:rPr>
                        <w:t xml:space="preserve"> </w:t>
                      </w:r>
                      <w:r w:rsidRPr="008E622A">
                        <w:rPr>
                          <w:rFonts w:ascii="Arial" w:hAnsi="Arial" w:cs="Arial"/>
                          <w:sz w:val="24"/>
                          <w:szCs w:val="24"/>
                          <w:lang w:val="en-IE"/>
                        </w:rPr>
                        <w:t>classification;</w:t>
                      </w:r>
                      <w:r w:rsidR="00ED038C">
                        <w:rPr>
                          <w:rFonts w:ascii="Arial" w:hAnsi="Arial" w:cs="Arial"/>
                          <w:sz w:val="24"/>
                          <w:szCs w:val="24"/>
                          <w:lang w:val="en-IE"/>
                        </w:rPr>
                        <w:t xml:space="preserve"> a</w:t>
                      </w:r>
                      <w:r w:rsidRPr="008E622A">
                        <w:rPr>
                          <w:rFonts w:ascii="Arial" w:hAnsi="Arial" w:cs="Arial"/>
                          <w:sz w:val="24"/>
                          <w:szCs w:val="24"/>
                          <w:lang w:val="en-IE"/>
                        </w:rPr>
                        <w:t xml:space="preserve"> web-based handbook comprising the most significant case study results and recommendations for</w:t>
                      </w:r>
                      <w:r w:rsidR="00ED038C">
                        <w:rPr>
                          <w:rFonts w:ascii="Arial" w:hAnsi="Arial" w:cs="Arial"/>
                          <w:sz w:val="24"/>
                          <w:szCs w:val="24"/>
                          <w:lang w:val="en-IE"/>
                        </w:rPr>
                        <w:t xml:space="preserve"> </w:t>
                      </w:r>
                      <w:r w:rsidRPr="008E622A">
                        <w:rPr>
                          <w:rFonts w:ascii="Arial" w:hAnsi="Arial" w:cs="Arial"/>
                          <w:sz w:val="24"/>
                          <w:szCs w:val="24"/>
                          <w:lang w:val="en-IE"/>
                        </w:rPr>
                        <w:t xml:space="preserve">the successful implementation thereof in management plans; </w:t>
                      </w:r>
                      <w:r w:rsidR="00ED038C">
                        <w:rPr>
                          <w:rFonts w:ascii="Arial" w:hAnsi="Arial" w:cs="Arial"/>
                          <w:sz w:val="24"/>
                          <w:szCs w:val="24"/>
                          <w:lang w:val="en-IE"/>
                        </w:rPr>
                        <w:t>n</w:t>
                      </w:r>
                      <w:r w:rsidRPr="008E622A">
                        <w:rPr>
                          <w:rFonts w:ascii="Arial" w:hAnsi="Arial" w:cs="Arial"/>
                          <w:sz w:val="24"/>
                          <w:szCs w:val="24"/>
                          <w:lang w:val="en-IE"/>
                        </w:rPr>
                        <w:t xml:space="preserve">ew methods to provide information for use in soil ecosystem service management; </w:t>
                      </w:r>
                      <w:r w:rsidR="00ED038C">
                        <w:rPr>
                          <w:rFonts w:ascii="Arial" w:hAnsi="Arial" w:cs="Arial"/>
                          <w:sz w:val="24"/>
                          <w:szCs w:val="24"/>
                          <w:lang w:val="en-IE"/>
                        </w:rPr>
                        <w:t>t</w:t>
                      </w:r>
                      <w:r w:rsidRPr="008E622A">
                        <w:rPr>
                          <w:rFonts w:ascii="Arial" w:hAnsi="Arial" w:cs="Arial"/>
                          <w:sz w:val="24"/>
                          <w:szCs w:val="24"/>
                          <w:lang w:val="en-IE"/>
                        </w:rPr>
                        <w:t>he integration of Alpine soil information in the ESDAC (spatial information, protocols, web</w:t>
                      </w:r>
                      <w:r w:rsidR="00ED038C">
                        <w:rPr>
                          <w:rFonts w:ascii="Arial" w:hAnsi="Arial" w:cs="Arial"/>
                          <w:sz w:val="24"/>
                          <w:szCs w:val="24"/>
                          <w:lang w:val="en-IE"/>
                        </w:rPr>
                        <w:t xml:space="preserve"> </w:t>
                      </w:r>
                      <w:r w:rsidRPr="008E622A">
                        <w:rPr>
                          <w:rFonts w:ascii="Arial" w:hAnsi="Arial" w:cs="Arial"/>
                          <w:sz w:val="24"/>
                          <w:szCs w:val="24"/>
                          <w:lang w:val="en-IE"/>
                        </w:rPr>
                        <w:t xml:space="preserve">GIS); </w:t>
                      </w:r>
                      <w:r w:rsidR="00ED038C">
                        <w:rPr>
                          <w:rFonts w:ascii="Arial" w:hAnsi="Arial" w:cs="Arial"/>
                          <w:sz w:val="24"/>
                          <w:szCs w:val="24"/>
                          <w:lang w:val="en-IE"/>
                        </w:rPr>
                        <w:t>t</w:t>
                      </w:r>
                      <w:r w:rsidRPr="008E622A">
                        <w:rPr>
                          <w:rFonts w:ascii="Arial" w:hAnsi="Arial" w:cs="Arial"/>
                          <w:sz w:val="24"/>
                          <w:szCs w:val="24"/>
                          <w:lang w:val="en-IE"/>
                        </w:rPr>
                        <w:t>he establishment of an Alpine Soil Management Partnership;</w:t>
                      </w:r>
                      <w:r w:rsidR="00ED038C">
                        <w:rPr>
                          <w:rFonts w:ascii="Arial" w:hAnsi="Arial" w:cs="Arial"/>
                          <w:sz w:val="24"/>
                          <w:szCs w:val="24"/>
                          <w:lang w:val="en-IE"/>
                        </w:rPr>
                        <w:t xml:space="preserve"> p</w:t>
                      </w:r>
                      <w:r w:rsidRPr="008E622A">
                        <w:rPr>
                          <w:rFonts w:ascii="Arial" w:hAnsi="Arial" w:cs="Arial"/>
                          <w:sz w:val="24"/>
                          <w:szCs w:val="24"/>
                          <w:lang w:val="en-IE"/>
                        </w:rPr>
                        <w:t>ost-International Year of Soil 2015 activities, raising awareness on soil protection in the Alps;</w:t>
                      </w:r>
                      <w:r w:rsidR="00ED038C">
                        <w:rPr>
                          <w:rFonts w:ascii="Arial" w:hAnsi="Arial" w:cs="Arial"/>
                          <w:sz w:val="24"/>
                          <w:szCs w:val="24"/>
                          <w:lang w:val="en-IE"/>
                        </w:rPr>
                        <w:t xml:space="preserve"> a</w:t>
                      </w:r>
                      <w:r w:rsidRPr="008E622A">
                        <w:rPr>
                          <w:rFonts w:ascii="Arial" w:hAnsi="Arial" w:cs="Arial"/>
                          <w:sz w:val="24"/>
                          <w:szCs w:val="24"/>
                          <w:lang w:val="en-IE"/>
                        </w:rPr>
                        <w:t>n educational/promotional video on Alpine soil, summer schools for YPAC students, etc.</w:t>
                      </w:r>
                      <w:r w:rsidRPr="008E622A">
                        <w:rPr>
                          <w:rFonts w:ascii="Arial" w:hAnsi="Arial" w:cs="Arial"/>
                          <w:sz w:val="24"/>
                          <w:szCs w:val="24"/>
                          <w:lang w:val="en-IE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</w:p>
    <w:p w:rsidR="00287B0A" w:rsidRDefault="00287B0A" w:rsidP="00177070">
      <w:pPr>
        <w:spacing w:after="0"/>
        <w:jc w:val="both"/>
        <w:rPr>
          <w:sz w:val="20"/>
          <w:szCs w:val="20"/>
          <w:lang w:val="en-US"/>
        </w:rPr>
      </w:pPr>
    </w:p>
    <w:p w:rsidR="00287B0A" w:rsidRDefault="00287B0A" w:rsidP="00177070">
      <w:pPr>
        <w:spacing w:after="0"/>
        <w:jc w:val="both"/>
        <w:rPr>
          <w:sz w:val="20"/>
          <w:szCs w:val="20"/>
          <w:lang w:val="en-US"/>
        </w:rPr>
      </w:pPr>
    </w:p>
    <w:p w:rsidR="00287B0A" w:rsidRDefault="00287B0A" w:rsidP="00177070">
      <w:pPr>
        <w:spacing w:after="0"/>
        <w:jc w:val="both"/>
        <w:rPr>
          <w:sz w:val="20"/>
          <w:szCs w:val="20"/>
          <w:lang w:val="en-US"/>
        </w:rPr>
      </w:pPr>
    </w:p>
    <w:p w:rsidR="00287B0A" w:rsidRDefault="00287B0A" w:rsidP="00177070">
      <w:pPr>
        <w:spacing w:after="0"/>
        <w:jc w:val="both"/>
        <w:rPr>
          <w:sz w:val="20"/>
          <w:szCs w:val="20"/>
          <w:lang w:val="en-US"/>
        </w:rPr>
      </w:pPr>
    </w:p>
    <w:p w:rsidR="00287B0A" w:rsidRDefault="00287B0A" w:rsidP="00177070">
      <w:pPr>
        <w:spacing w:after="0"/>
        <w:jc w:val="both"/>
        <w:rPr>
          <w:sz w:val="20"/>
          <w:szCs w:val="20"/>
          <w:lang w:val="en-US"/>
        </w:rPr>
      </w:pPr>
    </w:p>
    <w:p w:rsidR="00287B0A" w:rsidRDefault="00287B0A" w:rsidP="00177070">
      <w:pPr>
        <w:spacing w:after="0"/>
        <w:jc w:val="both"/>
        <w:rPr>
          <w:sz w:val="20"/>
          <w:szCs w:val="20"/>
          <w:lang w:val="en-US"/>
        </w:rPr>
      </w:pPr>
    </w:p>
    <w:p w:rsidR="00287B0A" w:rsidRDefault="00287B0A" w:rsidP="00177070">
      <w:pPr>
        <w:spacing w:after="0"/>
        <w:jc w:val="both"/>
        <w:rPr>
          <w:sz w:val="20"/>
          <w:szCs w:val="20"/>
          <w:lang w:val="en-US"/>
        </w:rPr>
      </w:pPr>
    </w:p>
    <w:p w:rsidR="00287B0A" w:rsidRDefault="00287B0A" w:rsidP="00177070">
      <w:pPr>
        <w:spacing w:after="0"/>
        <w:jc w:val="both"/>
        <w:rPr>
          <w:sz w:val="20"/>
          <w:szCs w:val="20"/>
          <w:lang w:val="en-US"/>
        </w:rPr>
      </w:pPr>
    </w:p>
    <w:p w:rsidR="00287B0A" w:rsidRDefault="00287B0A" w:rsidP="00177070">
      <w:pPr>
        <w:spacing w:after="0"/>
        <w:jc w:val="both"/>
        <w:rPr>
          <w:sz w:val="20"/>
          <w:szCs w:val="20"/>
          <w:lang w:val="en-US"/>
        </w:rPr>
      </w:pPr>
    </w:p>
    <w:p w:rsidR="00287B0A" w:rsidRPr="001E260D" w:rsidRDefault="00287B0A" w:rsidP="00177070">
      <w:pPr>
        <w:spacing w:after="0"/>
        <w:jc w:val="both"/>
        <w:rPr>
          <w:sz w:val="20"/>
          <w:szCs w:val="20"/>
          <w:lang w:val="en-IE"/>
        </w:rPr>
      </w:pPr>
    </w:p>
    <w:p w:rsidR="00287B0A" w:rsidRDefault="00287B0A" w:rsidP="00177070">
      <w:pPr>
        <w:spacing w:after="0"/>
        <w:jc w:val="both"/>
        <w:rPr>
          <w:sz w:val="20"/>
          <w:szCs w:val="20"/>
          <w:lang w:val="en-US"/>
        </w:rPr>
      </w:pPr>
    </w:p>
    <w:p w:rsidR="00287B0A" w:rsidRDefault="00287B0A" w:rsidP="00177070">
      <w:pPr>
        <w:spacing w:after="0"/>
        <w:jc w:val="both"/>
        <w:rPr>
          <w:sz w:val="20"/>
          <w:szCs w:val="20"/>
          <w:lang w:val="en-US"/>
        </w:rPr>
      </w:pPr>
    </w:p>
    <w:p w:rsidR="00035764" w:rsidRPr="00FC0BD0" w:rsidRDefault="00035764" w:rsidP="00035764">
      <w:pPr>
        <w:rPr>
          <w:rFonts w:ascii="Arial" w:hAnsi="Arial" w:cs="Arial"/>
          <w:b/>
          <w:sz w:val="24"/>
          <w:szCs w:val="24"/>
        </w:rPr>
      </w:pPr>
    </w:p>
    <w:p w:rsidR="00287B0A" w:rsidRPr="00035764" w:rsidRDefault="00287B0A" w:rsidP="00177070">
      <w:pPr>
        <w:spacing w:after="0"/>
        <w:jc w:val="both"/>
        <w:rPr>
          <w:sz w:val="20"/>
          <w:szCs w:val="20"/>
        </w:rPr>
      </w:pPr>
    </w:p>
    <w:p w:rsidR="00035764" w:rsidRDefault="00035764" w:rsidP="00177070">
      <w:pPr>
        <w:spacing w:after="0"/>
        <w:jc w:val="both"/>
        <w:rPr>
          <w:sz w:val="20"/>
          <w:szCs w:val="20"/>
          <w:lang w:val="en-US"/>
        </w:rPr>
      </w:pPr>
    </w:p>
    <w:p w:rsidR="00035764" w:rsidRPr="00035764" w:rsidRDefault="00035764" w:rsidP="00035764">
      <w:pPr>
        <w:rPr>
          <w:sz w:val="20"/>
          <w:szCs w:val="20"/>
          <w:lang w:val="en-US"/>
        </w:rPr>
      </w:pPr>
    </w:p>
    <w:p w:rsidR="00035764" w:rsidRPr="00035764" w:rsidRDefault="00035764" w:rsidP="00035764">
      <w:pPr>
        <w:rPr>
          <w:sz w:val="20"/>
          <w:szCs w:val="20"/>
          <w:lang w:val="en-US"/>
        </w:rPr>
      </w:pPr>
    </w:p>
    <w:p w:rsidR="00035764" w:rsidRPr="00035764" w:rsidRDefault="00035764" w:rsidP="00035764">
      <w:pPr>
        <w:rPr>
          <w:sz w:val="20"/>
          <w:szCs w:val="20"/>
          <w:lang w:val="en-US"/>
        </w:rPr>
      </w:pPr>
    </w:p>
    <w:p w:rsidR="00035764" w:rsidRDefault="00035764" w:rsidP="00035764">
      <w:pPr>
        <w:rPr>
          <w:sz w:val="20"/>
          <w:szCs w:val="20"/>
          <w:lang w:val="en-US"/>
        </w:rPr>
      </w:pPr>
    </w:p>
    <w:p w:rsidR="00287B0A" w:rsidRDefault="00287B0A" w:rsidP="00035764">
      <w:pPr>
        <w:rPr>
          <w:sz w:val="20"/>
          <w:szCs w:val="20"/>
          <w:lang w:val="en-US"/>
        </w:rPr>
      </w:pPr>
    </w:p>
    <w:p w:rsidR="001530D5" w:rsidRPr="00035764" w:rsidRDefault="001530D5" w:rsidP="00035764">
      <w:pPr>
        <w:rPr>
          <w:sz w:val="20"/>
          <w:szCs w:val="20"/>
          <w:lang w:val="en-US"/>
        </w:rPr>
      </w:pPr>
    </w:p>
    <w:sectPr w:rsidR="001530D5" w:rsidRPr="00035764" w:rsidSect="00185311">
      <w:pgSz w:w="11906" w:h="16838"/>
      <w:pgMar w:top="142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760F"/>
    <w:multiLevelType w:val="multilevel"/>
    <w:tmpl w:val="E57E9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9022FF"/>
    <w:multiLevelType w:val="multilevel"/>
    <w:tmpl w:val="7128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986D4E"/>
    <w:multiLevelType w:val="hybridMultilevel"/>
    <w:tmpl w:val="49105A22"/>
    <w:lvl w:ilvl="0" w:tplc="60DEB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8C0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BCF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E6E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5C0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D4B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387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0E3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66F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2A64FA6"/>
    <w:multiLevelType w:val="hybridMultilevel"/>
    <w:tmpl w:val="C0285666"/>
    <w:lvl w:ilvl="0" w:tplc="11182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68FB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9E3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F89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70E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ECE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28D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2EB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2AC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4612485"/>
    <w:multiLevelType w:val="hybridMultilevel"/>
    <w:tmpl w:val="98D6B21A"/>
    <w:lvl w:ilvl="0" w:tplc="877C31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E5E2F"/>
    <w:multiLevelType w:val="hybridMultilevel"/>
    <w:tmpl w:val="F9A26DAC"/>
    <w:lvl w:ilvl="0" w:tplc="BFA01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98F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587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FC1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80A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5C0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2EA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32C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D0E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96A16"/>
    <w:rsid w:val="00011FC2"/>
    <w:rsid w:val="00014FBB"/>
    <w:rsid w:val="000305BA"/>
    <w:rsid w:val="00035764"/>
    <w:rsid w:val="00084BD4"/>
    <w:rsid w:val="000B5A01"/>
    <w:rsid w:val="000C0719"/>
    <w:rsid w:val="00103D3D"/>
    <w:rsid w:val="001530D5"/>
    <w:rsid w:val="00164C40"/>
    <w:rsid w:val="001727C6"/>
    <w:rsid w:val="00177070"/>
    <w:rsid w:val="00185311"/>
    <w:rsid w:val="00185BAA"/>
    <w:rsid w:val="00187FD7"/>
    <w:rsid w:val="001A7DB0"/>
    <w:rsid w:val="001E260D"/>
    <w:rsid w:val="002010CC"/>
    <w:rsid w:val="00206059"/>
    <w:rsid w:val="00233883"/>
    <w:rsid w:val="00264B61"/>
    <w:rsid w:val="00287B0A"/>
    <w:rsid w:val="002A368D"/>
    <w:rsid w:val="002F05D2"/>
    <w:rsid w:val="00300F3A"/>
    <w:rsid w:val="00330432"/>
    <w:rsid w:val="003341E3"/>
    <w:rsid w:val="00360F4E"/>
    <w:rsid w:val="00393FA3"/>
    <w:rsid w:val="003B2279"/>
    <w:rsid w:val="003B4997"/>
    <w:rsid w:val="003B4AA0"/>
    <w:rsid w:val="003D2536"/>
    <w:rsid w:val="003D29FF"/>
    <w:rsid w:val="003E67F9"/>
    <w:rsid w:val="00432234"/>
    <w:rsid w:val="00441182"/>
    <w:rsid w:val="00444394"/>
    <w:rsid w:val="00446EED"/>
    <w:rsid w:val="004564F0"/>
    <w:rsid w:val="00465CDB"/>
    <w:rsid w:val="004B3212"/>
    <w:rsid w:val="004C3954"/>
    <w:rsid w:val="004D14E3"/>
    <w:rsid w:val="00500440"/>
    <w:rsid w:val="00500EE5"/>
    <w:rsid w:val="005069B4"/>
    <w:rsid w:val="0054317B"/>
    <w:rsid w:val="00545547"/>
    <w:rsid w:val="005469A8"/>
    <w:rsid w:val="005727E0"/>
    <w:rsid w:val="00581DDA"/>
    <w:rsid w:val="00584C56"/>
    <w:rsid w:val="005A154C"/>
    <w:rsid w:val="005A1C2C"/>
    <w:rsid w:val="005B6319"/>
    <w:rsid w:val="005C0E5A"/>
    <w:rsid w:val="005E6E95"/>
    <w:rsid w:val="00632ED6"/>
    <w:rsid w:val="00676288"/>
    <w:rsid w:val="00677C05"/>
    <w:rsid w:val="006A52C9"/>
    <w:rsid w:val="006A58E5"/>
    <w:rsid w:val="006A7DB3"/>
    <w:rsid w:val="006E7623"/>
    <w:rsid w:val="006F1080"/>
    <w:rsid w:val="0071145C"/>
    <w:rsid w:val="00712BB5"/>
    <w:rsid w:val="00735B26"/>
    <w:rsid w:val="00741FD9"/>
    <w:rsid w:val="007663B6"/>
    <w:rsid w:val="007773A3"/>
    <w:rsid w:val="00784290"/>
    <w:rsid w:val="00785A0C"/>
    <w:rsid w:val="007C451E"/>
    <w:rsid w:val="008238C6"/>
    <w:rsid w:val="00850DDA"/>
    <w:rsid w:val="00851226"/>
    <w:rsid w:val="008622F4"/>
    <w:rsid w:val="00871215"/>
    <w:rsid w:val="00882525"/>
    <w:rsid w:val="00884710"/>
    <w:rsid w:val="00894401"/>
    <w:rsid w:val="008B112A"/>
    <w:rsid w:val="008C039A"/>
    <w:rsid w:val="008C083F"/>
    <w:rsid w:val="008E622A"/>
    <w:rsid w:val="008F27E0"/>
    <w:rsid w:val="009054D2"/>
    <w:rsid w:val="009143FA"/>
    <w:rsid w:val="00922F77"/>
    <w:rsid w:val="00926820"/>
    <w:rsid w:val="00940D48"/>
    <w:rsid w:val="00951323"/>
    <w:rsid w:val="00983994"/>
    <w:rsid w:val="009938F3"/>
    <w:rsid w:val="009A3363"/>
    <w:rsid w:val="009F2C7F"/>
    <w:rsid w:val="00A10872"/>
    <w:rsid w:val="00A22FCE"/>
    <w:rsid w:val="00A24C08"/>
    <w:rsid w:val="00A356D9"/>
    <w:rsid w:val="00A534A5"/>
    <w:rsid w:val="00AA0320"/>
    <w:rsid w:val="00AB760F"/>
    <w:rsid w:val="00AD5ADF"/>
    <w:rsid w:val="00AE0F3F"/>
    <w:rsid w:val="00AE40E0"/>
    <w:rsid w:val="00AF562F"/>
    <w:rsid w:val="00B23D0F"/>
    <w:rsid w:val="00B44717"/>
    <w:rsid w:val="00B530CE"/>
    <w:rsid w:val="00B55949"/>
    <w:rsid w:val="00B96A16"/>
    <w:rsid w:val="00BD7B58"/>
    <w:rsid w:val="00BF7736"/>
    <w:rsid w:val="00C23822"/>
    <w:rsid w:val="00C242F3"/>
    <w:rsid w:val="00C346BC"/>
    <w:rsid w:val="00C626C2"/>
    <w:rsid w:val="00C80E89"/>
    <w:rsid w:val="00D01E90"/>
    <w:rsid w:val="00D14330"/>
    <w:rsid w:val="00D26E0A"/>
    <w:rsid w:val="00D4331D"/>
    <w:rsid w:val="00D61F8C"/>
    <w:rsid w:val="00D6446F"/>
    <w:rsid w:val="00D938A4"/>
    <w:rsid w:val="00DC0C60"/>
    <w:rsid w:val="00DF6E39"/>
    <w:rsid w:val="00E7375E"/>
    <w:rsid w:val="00E73EC4"/>
    <w:rsid w:val="00EB7EB1"/>
    <w:rsid w:val="00EC5284"/>
    <w:rsid w:val="00ED038C"/>
    <w:rsid w:val="00EE0254"/>
    <w:rsid w:val="00EE5FD1"/>
    <w:rsid w:val="00F064B7"/>
    <w:rsid w:val="00F36FC1"/>
    <w:rsid w:val="00F47901"/>
    <w:rsid w:val="00F735D4"/>
    <w:rsid w:val="00FC0BD0"/>
    <w:rsid w:val="00FC5686"/>
    <w:rsid w:val="00FD4D2C"/>
    <w:rsid w:val="00FE269B"/>
    <w:rsid w:val="00FE6E0F"/>
    <w:rsid w:val="00FF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24C08"/>
    <w:pPr>
      <w:spacing w:after="0" w:line="300" w:lineRule="auto"/>
      <w:jc w:val="center"/>
      <w:outlineLvl w:val="0"/>
    </w:pPr>
    <w:rPr>
      <w:rFonts w:ascii="Georgia" w:hAnsi="Georgia" w:cs="Times New Roman"/>
      <w:color w:val="C52E26"/>
      <w:kern w:val="36"/>
      <w:sz w:val="45"/>
      <w:szCs w:val="45"/>
      <w:lang w:eastAsia="en-GB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77C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96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7C45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C451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C451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C45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C451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7C451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C4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51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B3212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24C08"/>
    <w:rPr>
      <w:rFonts w:ascii="Georgia" w:hAnsi="Georgia" w:cs="Times New Roman"/>
      <w:color w:val="C52E26"/>
      <w:kern w:val="36"/>
      <w:sz w:val="45"/>
      <w:szCs w:val="45"/>
      <w:lang w:eastAsia="en-GB"/>
    </w:rPr>
  </w:style>
  <w:style w:type="character" w:styleId="Textoennegrita">
    <w:name w:val="Strong"/>
    <w:basedOn w:val="Fuentedeprrafopredeter"/>
    <w:uiPriority w:val="22"/>
    <w:qFormat/>
    <w:rsid w:val="00A24C08"/>
    <w:rPr>
      <w:b/>
      <w:bCs/>
    </w:rPr>
  </w:style>
  <w:style w:type="paragraph" w:styleId="Prrafodelista">
    <w:name w:val="List Paragraph"/>
    <w:basedOn w:val="Normal"/>
    <w:uiPriority w:val="34"/>
    <w:qFormat/>
    <w:rsid w:val="00712BB5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B7EB1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77C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FD4D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24C08"/>
    <w:pPr>
      <w:spacing w:after="0" w:line="300" w:lineRule="auto"/>
      <w:jc w:val="center"/>
      <w:outlineLvl w:val="0"/>
    </w:pPr>
    <w:rPr>
      <w:rFonts w:ascii="Georgia" w:hAnsi="Georgia" w:cs="Times New Roman"/>
      <w:color w:val="C52E26"/>
      <w:kern w:val="36"/>
      <w:sz w:val="45"/>
      <w:szCs w:val="45"/>
      <w:lang w:eastAsia="en-GB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77C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96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7C45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C451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C451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C45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C451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7C451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C4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51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B3212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24C08"/>
    <w:rPr>
      <w:rFonts w:ascii="Georgia" w:hAnsi="Georgia" w:cs="Times New Roman"/>
      <w:color w:val="C52E26"/>
      <w:kern w:val="36"/>
      <w:sz w:val="45"/>
      <w:szCs w:val="45"/>
      <w:lang w:eastAsia="en-GB"/>
    </w:rPr>
  </w:style>
  <w:style w:type="character" w:styleId="Textoennegrita">
    <w:name w:val="Strong"/>
    <w:basedOn w:val="Fuentedeprrafopredeter"/>
    <w:uiPriority w:val="22"/>
    <w:qFormat/>
    <w:rsid w:val="00A24C08"/>
    <w:rPr>
      <w:b/>
      <w:bCs/>
    </w:rPr>
  </w:style>
  <w:style w:type="paragraph" w:styleId="Prrafodelista">
    <w:name w:val="List Paragraph"/>
    <w:basedOn w:val="Normal"/>
    <w:uiPriority w:val="34"/>
    <w:qFormat/>
    <w:rsid w:val="00712BB5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B7EB1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77C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FD4D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32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3672">
                      <w:marLeft w:val="-22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3424">
                          <w:marLeft w:val="315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4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8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5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8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2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2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2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0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alpine-space.eu/projects/links4soils/en/hom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lpine-space.eu/projects/links4soils/en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EF32A-B92C-4563-AAD8-C71FF4C0D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pasquau</dc:creator>
  <cp:lastModifiedBy>Usuario de Windows</cp:lastModifiedBy>
  <cp:revision>6</cp:revision>
  <cp:lastPrinted>2019-10-29T09:06:00Z</cp:lastPrinted>
  <dcterms:created xsi:type="dcterms:W3CDTF">2019-06-28T06:42:00Z</dcterms:created>
  <dcterms:modified xsi:type="dcterms:W3CDTF">2019-10-29T09:10:00Z</dcterms:modified>
</cp:coreProperties>
</file>